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895"/>
        <w:gridCol w:w="73"/>
        <w:gridCol w:w="10061"/>
        <w:gridCol w:w="3640"/>
      </w:tblGrid>
      <w:tr w:rsidR="00A158D3" w:rsidTr="00A158D3">
        <w:trPr>
          <w:trHeight w:val="593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9"/>
            </w:tblGrid>
            <w:tr w:rsidR="008C08B4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</w:tr>
      <w:tr w:rsidR="008C08B4">
        <w:trPr>
          <w:trHeight w:val="18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34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5"/>
            </w:tblGrid>
            <w:tr w:rsidR="008C08B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8C08B4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10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34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5"/>
            </w:tblGrid>
            <w:tr w:rsidR="008C08B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8C08B4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59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2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5"/>
            </w:tblGrid>
            <w:tr w:rsidR="008C08B4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32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100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1"/>
            </w:tblGrid>
            <w:tr w:rsidR="008C08B4" w:rsidTr="00EE3447">
              <w:trPr>
                <w:trHeight w:val="262"/>
              </w:trPr>
              <w:tc>
                <w:tcPr>
                  <w:tcW w:w="10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okoliša i održivog razvoja</w:t>
                  </w:r>
                </w:p>
                <w:p w:rsidR="00E87F9F" w:rsidRDefault="00E87F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E87F9F" w:rsidRDefault="00E87F9F" w:rsidP="00E87F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Ova</w:t>
                  </w:r>
                  <w:r w:rsidR="00E470B1">
                    <w:rPr>
                      <w:rFonts w:ascii="Arial" w:eastAsia="Arial" w:hAnsi="Arial"/>
                      <w:b/>
                      <w:color w:val="000000"/>
                    </w:rPr>
                    <w:t>j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popis je objavljen na internetskoj stranici Grada Zagreba dana</w:t>
                  </w:r>
                  <w:r w:rsidR="00EE3447">
                    <w:rPr>
                      <w:rFonts w:ascii="Arial" w:eastAsia="Arial" w:hAnsi="Arial"/>
                      <w:b/>
                      <w:color w:val="000000"/>
                    </w:rPr>
                    <w:t xml:space="preserve"> 1</w:t>
                  </w:r>
                  <w:r w:rsidR="00855BE9"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  <w:r w:rsidR="00EE3447">
                    <w:rPr>
                      <w:rFonts w:ascii="Arial" w:eastAsia="Arial" w:hAnsi="Arial"/>
                      <w:b/>
                      <w:color w:val="000000"/>
                    </w:rPr>
                    <w:t>. rujna 2022. godine.</w:t>
                  </w:r>
                </w:p>
                <w:p w:rsidR="00E87F9F" w:rsidRDefault="00E87F9F" w:rsidP="00E87F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E87F9F" w:rsidRDefault="00E87F9F" w:rsidP="00E87F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Rok za podnošenje prigovora na popis je osam dana od dana objave, zaključno s </w:t>
                  </w:r>
                  <w:r w:rsidR="00EE3447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855BE9"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bookmarkStart w:id="0" w:name="_GoBack"/>
                  <w:bookmarkEnd w:id="0"/>
                  <w:r w:rsidR="00EE3447">
                    <w:rPr>
                      <w:rFonts w:ascii="Arial" w:eastAsia="Arial" w:hAnsi="Arial"/>
                      <w:b/>
                      <w:color w:val="000000"/>
                    </w:rPr>
                    <w:t>. rujna 2022. godine.</w:t>
                  </w:r>
                </w:p>
                <w:p w:rsidR="00E87F9F" w:rsidRDefault="00E87F9F" w:rsidP="00E87F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E87F9F" w:rsidRDefault="00E87F9F" w:rsidP="00E87F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Prigovor se podnosi gradonačelniku Grada Zagreba</w:t>
                  </w:r>
                  <w:r w:rsidR="00861F2A">
                    <w:rPr>
                      <w:rFonts w:ascii="Arial" w:eastAsia="Arial" w:hAnsi="Arial"/>
                      <w:b/>
                      <w:color w:val="000000"/>
                    </w:rPr>
                    <w:t>, u pisanom obliku,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putem Gradskog ureda za gospodarstvo, ekološku održivost i strategijsko planiranje,</w:t>
                  </w:r>
                  <w:r w:rsidR="00861F2A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Trg </w:t>
                  </w:r>
                  <w:r w:rsidR="00861F2A">
                    <w:rPr>
                      <w:rFonts w:ascii="Arial" w:eastAsia="Arial" w:hAnsi="Arial"/>
                      <w:b/>
                      <w:color w:val="000000"/>
                    </w:rPr>
                    <w:t>S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tjepana Radića 1, 10000 Zagreb.</w:t>
                  </w:r>
                </w:p>
                <w:p w:rsidR="00E87F9F" w:rsidRDefault="00E87F9F">
                  <w:pPr>
                    <w:spacing w:after="0" w:line="240" w:lineRule="auto"/>
                  </w:pP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2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8C08B4">
        <w:trPr>
          <w:trHeight w:val="440"/>
        </w:trPr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</w:tr>
      <w:tr w:rsidR="00A158D3" w:rsidTr="00A158D3">
        <w:tc>
          <w:tcPr>
            <w:tcW w:w="47" w:type="dxa"/>
          </w:tcPr>
          <w:p w:rsidR="008C08B4" w:rsidRDefault="008C08B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4491"/>
              <w:gridCol w:w="1417"/>
              <w:gridCol w:w="3223"/>
              <w:gridCol w:w="3223"/>
            </w:tblGrid>
            <w:tr w:rsidR="008C08B4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A158D3" w:rsidTr="00A158D3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i održivog razvoja</w:t>
                  </w:r>
                </w:p>
              </w:tc>
            </w:tr>
            <w:tr w:rsidR="00A158D3" w:rsidTr="00A158D3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 Unaprjeđenje stanja urbanog okoliša podizanjem svijesti o okolišu i održivom razvoju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Odvajaj, recikliraj, zazeleni - ponovi!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 w:rsidP="00BD7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skladu s točkom 9. Javnog natječaja, odnosno mjerilima za ocjenjivanje i načinu procjene programa / projekata, projekt je ocijenjen s nedovoljnim brojem bodova za dodjelu financijske potpore.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ZDRAVOG NAČINA ŽIVOTA, AMATERSKOG SPORTA I ZAŠTITE OKOLIŠA SPORTS LIFE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TELEVIZIJA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55.20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 w:rsidP="00BD7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skladu s točkom 9. Javnog natječaja, odnosno mjerilima za ocjenjivanje i načinu procjene programa / projekata, projekt je ocijenjen s nedovoljnim brojem bodova za dodjelu financijske potpore.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SLAP - Udruga za očuvanje hrvatskih voda i mora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Odlagalište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Jakuševec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stanje podzemnih voda Zagreba - spoznaje za smanjenje količine otpada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 w:rsidP="00BD7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skladu s točkom 9. Javnog natječaja, odnosno mjerilima za ocjenjivanje i načinu procjene programa / projekata, projekt je ocijenjen s nedovoljnim brojem bodova za dodjelu financijske potpore.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 Podcast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58.20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 w:rsidP="00BD7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skladu s točkom 9. Javnog natječaja, odnosno mjerilima za ocjenjivanje i načinu procjene programa / projekata, projekt je ocijenjen s nedovoljnim brojem bodova za dodjelu financijske potpore.</w:t>
                  </w:r>
                </w:p>
              </w:tc>
            </w:tr>
            <w:tr w:rsidR="008C08B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Nadzor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vodozaštitnog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područja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orintološkog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parka "Savica"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C08B4" w:rsidRDefault="00A158D3" w:rsidP="00BD7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skladu s točkom 9. Javnog natječaja, odnosno mjerilima za ocjenjivanje i načinu procjene programa / projekata, projekt je ocijenjen s nedovoljnim brojem bodova za dodjelu financijske potpore.</w:t>
                  </w:r>
                </w:p>
              </w:tc>
            </w:tr>
          </w:tbl>
          <w:p w:rsidR="008C08B4" w:rsidRDefault="008C08B4">
            <w:pPr>
              <w:spacing w:after="0" w:line="240" w:lineRule="auto"/>
            </w:pPr>
          </w:p>
        </w:tc>
      </w:tr>
    </w:tbl>
    <w:p w:rsidR="008C08B4" w:rsidRDefault="008C08B4">
      <w:pPr>
        <w:spacing w:after="0" w:line="240" w:lineRule="auto"/>
      </w:pPr>
    </w:p>
    <w:sectPr w:rsidR="008C08B4">
      <w:footerReference w:type="default" r:id="rId8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FE" w:rsidRDefault="00F41CFE">
      <w:pPr>
        <w:spacing w:after="0" w:line="240" w:lineRule="auto"/>
      </w:pPr>
      <w:r>
        <w:separator/>
      </w:r>
    </w:p>
  </w:endnote>
  <w:endnote w:type="continuationSeparator" w:id="0">
    <w:p w:rsidR="00F41CFE" w:rsidRDefault="00F4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</w:tblGrid>
    <w:tr w:rsidR="008C08B4">
      <w:tc>
        <w:tcPr>
          <w:tcW w:w="6089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</w:tr>
    <w:tr w:rsidR="008C08B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8C08B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08B4" w:rsidRDefault="008C08B4">
                <w:pPr>
                  <w:spacing w:after="0" w:line="240" w:lineRule="auto"/>
                </w:pPr>
              </w:p>
            </w:tc>
          </w:tr>
        </w:tbl>
        <w:p w:rsidR="008C08B4" w:rsidRDefault="008C08B4">
          <w:pPr>
            <w:spacing w:after="0" w:line="240" w:lineRule="auto"/>
          </w:pPr>
        </w:p>
      </w:tc>
      <w:tc>
        <w:tcPr>
          <w:tcW w:w="6287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</w:tr>
    <w:tr w:rsidR="008C08B4">
      <w:tc>
        <w:tcPr>
          <w:tcW w:w="6089" w:type="dxa"/>
          <w:vMerge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8C08B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08B4" w:rsidRDefault="00A158D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8C08B4" w:rsidRDefault="008C08B4">
          <w:pPr>
            <w:spacing w:after="0" w:line="240" w:lineRule="auto"/>
          </w:pPr>
        </w:p>
      </w:tc>
    </w:tr>
    <w:tr w:rsidR="008C08B4">
      <w:tc>
        <w:tcPr>
          <w:tcW w:w="6089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C08B4" w:rsidRDefault="008C08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FE" w:rsidRDefault="00F41CFE">
      <w:pPr>
        <w:spacing w:after="0" w:line="240" w:lineRule="auto"/>
      </w:pPr>
      <w:r>
        <w:separator/>
      </w:r>
    </w:p>
  </w:footnote>
  <w:footnote w:type="continuationSeparator" w:id="0">
    <w:p w:rsidR="00F41CFE" w:rsidRDefault="00F4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B4"/>
    <w:rsid w:val="001C5749"/>
    <w:rsid w:val="00202819"/>
    <w:rsid w:val="00330E76"/>
    <w:rsid w:val="006E3043"/>
    <w:rsid w:val="00794058"/>
    <w:rsid w:val="00806E09"/>
    <w:rsid w:val="00855BE9"/>
    <w:rsid w:val="00861F2A"/>
    <w:rsid w:val="008C08B4"/>
    <w:rsid w:val="00A158D3"/>
    <w:rsid w:val="00A35E6E"/>
    <w:rsid w:val="00B10D11"/>
    <w:rsid w:val="00BD7098"/>
    <w:rsid w:val="00BE615B"/>
    <w:rsid w:val="00E470B1"/>
    <w:rsid w:val="00E87F9F"/>
    <w:rsid w:val="00ED48FF"/>
    <w:rsid w:val="00EE3447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D5D8"/>
  <w15:docId w15:val="{8CBA1A98-4D57-40D5-8C1E-8D5E1C28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1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11"/>
  </w:style>
  <w:style w:type="paragraph" w:styleId="Footer">
    <w:name w:val="footer"/>
    <w:basedOn w:val="Normal"/>
    <w:link w:val="FooterChar"/>
    <w:uiPriority w:val="99"/>
    <w:unhideWhenUsed/>
    <w:rsid w:val="00B1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8E38-04D5-4A0E-9BA8-3E96F29D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Vibor Katić</dc:creator>
  <dc:description/>
  <cp:lastModifiedBy>Luka Kamenski</cp:lastModifiedBy>
  <cp:revision>12</cp:revision>
  <dcterms:created xsi:type="dcterms:W3CDTF">2022-08-29T11:57:00Z</dcterms:created>
  <dcterms:modified xsi:type="dcterms:W3CDTF">2022-09-19T11:11:00Z</dcterms:modified>
</cp:coreProperties>
</file>